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091835E6"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w:t>
      </w:r>
      <w:r w:rsidR="00E718F3">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5E04C3" w:rsidRPr="005E04C3">
        <w:rPr>
          <w:rFonts w:ascii="Arial" w:eastAsia="Tahoma" w:hAnsi="Arial" w:cs="Arial"/>
          <w:b/>
          <w:bCs/>
          <w:i/>
          <w:iCs/>
          <w:sz w:val="22"/>
          <w:szCs w:val="22"/>
          <w:lang w:val="en-US"/>
        </w:rPr>
        <w:t>R2-2509142</w:t>
      </w:r>
    </w:p>
    <w:p w14:paraId="560E3C24" w14:textId="00F56FAA" w:rsidR="00F75457" w:rsidRDefault="00E718F3" w:rsidP="00F75457">
      <w:pPr>
        <w:tabs>
          <w:tab w:val="left" w:pos="1800"/>
          <w:tab w:val="center" w:pos="4536"/>
          <w:tab w:val="right" w:pos="9639"/>
        </w:tabs>
        <w:spacing w:after="120"/>
        <w:ind w:left="1797" w:hanging="1797"/>
        <w:jc w:val="both"/>
        <w:rPr>
          <w:rFonts w:eastAsiaTheme="minorEastAsia"/>
          <w:sz w:val="22"/>
        </w:rPr>
      </w:pPr>
      <w:r w:rsidRPr="00E718F3">
        <w:rPr>
          <w:rFonts w:ascii="Arial" w:eastAsia="Tahoma" w:hAnsi="Arial" w:cs="Arial"/>
          <w:b/>
          <w:bCs/>
          <w:sz w:val="22"/>
          <w:szCs w:val="22"/>
        </w:rPr>
        <w:t>Dallas, USA, Nov. 17th - 21st,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23CB6679" w:rsidR="00F75457" w:rsidRDefault="00C5233D" w:rsidP="00B1220E">
            <w:pPr>
              <w:pStyle w:val="CRCoverPage"/>
              <w:spacing w:after="0"/>
              <w:jc w:val="center"/>
              <w:rPr>
                <w:noProof/>
                <w:lang w:eastAsia="ja-JP"/>
              </w:rPr>
            </w:pPr>
            <w:r>
              <w:rPr>
                <w:b/>
                <w:noProof/>
                <w:sz w:val="28"/>
                <w:lang w:eastAsia="ja-JP"/>
              </w:rPr>
              <w:t>550</w:t>
            </w:r>
            <w:r w:rsidR="00FE7F17">
              <w:rPr>
                <w:b/>
                <w:noProof/>
                <w:sz w:val="28"/>
                <w:lang w:eastAsia="ja-JP"/>
              </w:rPr>
              <w:t>2</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2EE82B2B" w:rsidR="00F75457" w:rsidRDefault="005001B5" w:rsidP="00B1220E">
            <w:pPr>
              <w:pStyle w:val="CRCoverPage"/>
              <w:spacing w:after="0"/>
              <w:jc w:val="center"/>
              <w:rPr>
                <w:b/>
                <w:noProof/>
                <w:lang w:eastAsia="ja-JP"/>
              </w:rPr>
            </w:pPr>
            <w:r>
              <w:rPr>
                <w:b/>
                <w:noProof/>
                <w:sz w:val="28"/>
                <w:lang w:eastAsia="ja-JP"/>
              </w:rPr>
              <w:t>2</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580B3B7F" w:rsidR="00F75457" w:rsidRDefault="00F75457" w:rsidP="00B1220E">
            <w:pPr>
              <w:pStyle w:val="CRCoverPage"/>
              <w:spacing w:after="0"/>
              <w:jc w:val="center"/>
              <w:rPr>
                <w:noProof/>
                <w:sz w:val="28"/>
                <w:lang w:eastAsia="ja-JP"/>
              </w:rPr>
            </w:pPr>
            <w:r>
              <w:rPr>
                <w:b/>
                <w:noProof/>
                <w:sz w:val="28"/>
                <w:lang w:eastAsia="ja-JP"/>
              </w:rPr>
              <w:t>1</w:t>
            </w:r>
            <w:r w:rsidR="00FE7F17">
              <w:rPr>
                <w:b/>
                <w:noProof/>
                <w:sz w:val="28"/>
                <w:lang w:eastAsia="ja-JP"/>
              </w:rPr>
              <w:t>9</w:t>
            </w:r>
            <w:r>
              <w:rPr>
                <w:b/>
                <w:noProof/>
                <w:sz w:val="28"/>
                <w:lang w:eastAsia="ja-JP"/>
              </w:rPr>
              <w:t>.</w:t>
            </w:r>
            <w:r w:rsidR="00FE7F17">
              <w:rPr>
                <w:b/>
                <w:noProof/>
                <w:sz w:val="28"/>
                <w:lang w:eastAsia="ja-JP"/>
              </w:rPr>
              <w:t>0</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23726924"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w:t>
            </w:r>
            <w:r w:rsidR="00E718F3">
              <w:rPr>
                <w:rFonts w:eastAsia="SimSun"/>
                <w:lang w:eastAsia="ja-JP"/>
              </w:rPr>
              <w:t>1</w:t>
            </w:r>
            <w:r>
              <w:rPr>
                <w:rFonts w:eastAsia="SimSun"/>
                <w:lang w:eastAsia="ja-JP"/>
              </w:rPr>
              <w:t>-</w:t>
            </w:r>
            <w:r w:rsidR="005001B5">
              <w:rPr>
                <w:rFonts w:eastAsia="SimSun"/>
                <w:lang w:eastAsia="ja-JP"/>
              </w:rPr>
              <w:t>12</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2A24DE4A" w:rsidR="00F75457" w:rsidRDefault="00C8298A" w:rsidP="00B1220E">
            <w:pPr>
              <w:pStyle w:val="CRCoverPage"/>
              <w:spacing w:after="0"/>
              <w:ind w:left="100" w:right="-609"/>
              <w:rPr>
                <w:b/>
                <w:noProof/>
                <w:lang w:eastAsia="ja-JP"/>
              </w:rPr>
            </w:pPr>
            <w:r>
              <w:rPr>
                <w:b/>
                <w:lang w:eastAsia="zh-CN"/>
              </w:rPr>
              <w:t>A</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221FF1E6" w:rsidR="00F75457" w:rsidRDefault="00F75457" w:rsidP="00B1220E">
            <w:pPr>
              <w:pStyle w:val="CRCoverPage"/>
              <w:spacing w:after="0"/>
              <w:ind w:left="100"/>
              <w:rPr>
                <w:noProof/>
                <w:lang w:eastAsia="ja-JP"/>
              </w:rPr>
            </w:pPr>
            <w:r>
              <w:rPr>
                <w:lang w:eastAsia="ja-JP"/>
              </w:rPr>
              <w:t>Rel-1</w:t>
            </w:r>
            <w:r w:rsidR="00FE7F17">
              <w:rPr>
                <w:lang w:eastAsia="ja-JP"/>
              </w:rPr>
              <w:t>9</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388AF045" w14:textId="77777777" w:rsidR="005001B5" w:rsidRDefault="005001B5" w:rsidP="005001B5">
            <w:pPr>
              <w:pStyle w:val="CRCoverPage"/>
              <w:spacing w:afterLines="50"/>
              <w:ind w:left="102"/>
              <w:rPr>
                <w:b/>
                <w:noProof/>
                <w:sz w:val="21"/>
                <w:lang w:eastAsia="zh-CN"/>
              </w:rPr>
            </w:pPr>
          </w:p>
          <w:p w14:paraId="49A8A3DF" w14:textId="3E78BA2C" w:rsidR="005001B5" w:rsidRDefault="005001B5" w:rsidP="005001B5">
            <w:pPr>
              <w:pStyle w:val="CRCoverPage"/>
              <w:spacing w:afterLines="50"/>
              <w:ind w:left="102"/>
              <w:rPr>
                <w:b/>
                <w:noProof/>
                <w:sz w:val="21"/>
                <w:lang w:eastAsia="zh-CN"/>
              </w:rPr>
            </w:pPr>
            <w:r>
              <w:rPr>
                <w:b/>
                <w:noProof/>
                <w:sz w:val="21"/>
                <w:lang w:eastAsia="zh-CN"/>
              </w:rPr>
              <w:t>Impact analysis</w:t>
            </w:r>
          </w:p>
          <w:p w14:paraId="65A37B79" w14:textId="77777777" w:rsidR="005001B5" w:rsidRDefault="005001B5" w:rsidP="005001B5">
            <w:pPr>
              <w:pStyle w:val="CRCoverPage"/>
              <w:spacing w:afterLines="50"/>
              <w:ind w:left="102"/>
              <w:rPr>
                <w:b/>
                <w:noProof/>
                <w:u w:val="single"/>
                <w:lang w:eastAsia="zh-CN"/>
              </w:rPr>
            </w:pPr>
            <w:r>
              <w:rPr>
                <w:b/>
                <w:noProof/>
                <w:u w:val="single"/>
                <w:lang w:eastAsia="zh-CN"/>
              </w:rPr>
              <w:t>Impacted 5G architecture options:</w:t>
            </w:r>
          </w:p>
          <w:p w14:paraId="4BC4CC83" w14:textId="77777777" w:rsidR="005001B5" w:rsidRPr="00216BDC" w:rsidRDefault="005001B5" w:rsidP="005001B5">
            <w:pPr>
              <w:pStyle w:val="CRCoverPage"/>
              <w:spacing w:afterLines="50"/>
              <w:ind w:left="102"/>
              <w:rPr>
                <w:noProof/>
                <w:lang w:val="en-US" w:eastAsia="zh-CN"/>
              </w:rPr>
            </w:pPr>
            <w:r w:rsidRPr="00216BDC">
              <w:rPr>
                <w:noProof/>
                <w:lang w:val="en-US" w:eastAsia="zh-CN"/>
              </w:rPr>
              <w:t xml:space="preserve">NR standalone, (NG)EN-DC, NE-DC, NR-DC </w:t>
            </w:r>
          </w:p>
          <w:p w14:paraId="57E6AB95" w14:textId="77777777" w:rsidR="005001B5" w:rsidRDefault="005001B5" w:rsidP="005001B5">
            <w:pPr>
              <w:pStyle w:val="CRCoverPage"/>
              <w:spacing w:afterLines="50"/>
              <w:ind w:left="102"/>
              <w:rPr>
                <w:b/>
                <w:noProof/>
                <w:u w:val="single"/>
                <w:lang w:eastAsia="zh-CN"/>
              </w:rPr>
            </w:pPr>
            <w:r>
              <w:rPr>
                <w:b/>
                <w:noProof/>
                <w:u w:val="single"/>
                <w:lang w:eastAsia="zh-CN"/>
              </w:rPr>
              <w:t>Impacted functionality:</w:t>
            </w:r>
          </w:p>
          <w:p w14:paraId="475165D8" w14:textId="77777777" w:rsidR="005001B5" w:rsidRPr="0062531A" w:rsidRDefault="005001B5" w:rsidP="005001B5">
            <w:pPr>
              <w:pStyle w:val="CRCoverPage"/>
              <w:spacing w:after="0"/>
              <w:ind w:leftChars="29" w:left="58"/>
              <w:rPr>
                <w:rFonts w:cs="Arial"/>
                <w:szCs w:val="18"/>
                <w:lang w:eastAsia="zh-CN"/>
              </w:rPr>
            </w:pPr>
            <w:r w:rsidRPr="00906CDC">
              <w:rPr>
                <w:i/>
                <w:iCs/>
                <w:lang w:eastAsia="zh-CN"/>
              </w:rPr>
              <w:t>subcarrierSpacing</w:t>
            </w:r>
            <w:r>
              <w:rPr>
                <w:lang w:eastAsia="zh-CN"/>
              </w:rPr>
              <w:t xml:space="preserve"> configurations</w:t>
            </w:r>
          </w:p>
          <w:p w14:paraId="18BCECD5" w14:textId="77777777" w:rsidR="005001B5" w:rsidRDefault="005001B5" w:rsidP="005001B5">
            <w:pPr>
              <w:pStyle w:val="CRCoverPage"/>
              <w:spacing w:before="20" w:after="80"/>
              <w:ind w:left="102"/>
              <w:rPr>
                <w:b/>
                <w:noProof/>
              </w:rPr>
            </w:pPr>
            <w:r>
              <w:rPr>
                <w:b/>
                <w:noProof/>
                <w:u w:val="single"/>
              </w:rPr>
              <w:t>Inter-operability</w:t>
            </w:r>
            <w:r>
              <w:rPr>
                <w:b/>
                <w:noProof/>
              </w:rPr>
              <w:t xml:space="preserve">: </w:t>
            </w:r>
          </w:p>
          <w:p w14:paraId="22D6674B" w14:textId="77777777" w:rsidR="005001B5" w:rsidRPr="007F2128" w:rsidRDefault="005001B5" w:rsidP="005001B5">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w:t>
            </w:r>
            <w:r>
              <w:rPr>
                <w:rFonts w:ascii="Arial" w:hAnsi="Arial" w:cs="Arial"/>
                <w:noProof/>
                <w:lang w:eastAsia="zh-CN"/>
              </w:rPr>
              <w:t>might be</w:t>
            </w:r>
            <w:r w:rsidRPr="007F2128">
              <w:rPr>
                <w:rFonts w:ascii="Arial" w:hAnsi="Arial" w:cs="Arial"/>
                <w:noProof/>
                <w:lang w:eastAsia="zh-CN"/>
              </w:rPr>
              <w:t xml:space="preserve"> inter-operability issue</w:t>
            </w:r>
            <w:r>
              <w:rPr>
                <w:rFonts w:ascii="Arial" w:hAnsi="Arial" w:cs="Arial"/>
                <w:noProof/>
                <w:lang w:eastAsia="zh-CN"/>
              </w:rPr>
              <w:t>s</w:t>
            </w:r>
            <w:r w:rsidRPr="007F2128">
              <w:rPr>
                <w:rFonts w:ascii="Arial" w:hAnsi="Arial" w:cs="Arial"/>
                <w:noProof/>
                <w:lang w:eastAsia="zh-CN"/>
              </w:rPr>
              <w:t xml:space="preserve"> because </w:t>
            </w:r>
            <w:r>
              <w:rPr>
                <w:rFonts w:ascii="Arial" w:hAnsi="Arial" w:cs="Arial"/>
                <w:noProof/>
                <w:lang w:eastAsia="zh-CN"/>
              </w:rPr>
              <w:t xml:space="preserve">the network may configure a </w:t>
            </w:r>
            <w:r w:rsidRPr="00663436">
              <w:rPr>
                <w:rFonts w:ascii="Arial" w:hAnsi="Arial" w:cs="Arial"/>
                <w:i/>
                <w:iCs/>
                <w:noProof/>
                <w:lang w:eastAsia="zh-CN"/>
              </w:rPr>
              <w:t>subcarrierSpacing</w:t>
            </w:r>
            <w:r w:rsidRPr="00663436">
              <w:rPr>
                <w:rFonts w:ascii="Arial" w:hAnsi="Arial" w:cs="Arial"/>
                <w:noProof/>
                <w:lang w:eastAsia="zh-CN"/>
              </w:rPr>
              <w:t xml:space="preserve"> </w:t>
            </w:r>
            <w:r>
              <w:rPr>
                <w:rFonts w:ascii="Arial" w:hAnsi="Arial" w:cs="Arial"/>
                <w:noProof/>
                <w:lang w:eastAsia="zh-CN"/>
              </w:rPr>
              <w:t>value not supported by the UE.</w:t>
            </w:r>
          </w:p>
          <w:p w14:paraId="16457FC4" w14:textId="77777777" w:rsidR="005001B5" w:rsidRPr="007F2128" w:rsidRDefault="005001B5" w:rsidP="005001B5">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Pr>
                <w:rFonts w:ascii="Arial" w:hAnsi="Arial" w:cs="Arial"/>
                <w:noProof/>
                <w:lang w:eastAsia="zh-CN"/>
              </w:rPr>
              <w:t>are no</w:t>
            </w:r>
            <w:r w:rsidRPr="00663436">
              <w:rPr>
                <w:rFonts w:ascii="Arial" w:hAnsi="Arial" w:cs="Arial"/>
                <w:noProof/>
                <w:lang w:eastAsia="zh-CN"/>
              </w:rPr>
              <w:t xml:space="preserve"> inter-operability issue</w:t>
            </w:r>
            <w:r>
              <w:rPr>
                <w:rFonts w:ascii="Arial" w:hAnsi="Arial" w:cs="Arial"/>
                <w:noProof/>
                <w:lang w:eastAsia="zh-CN"/>
              </w:rPr>
              <w:t>s</w:t>
            </w:r>
            <w:r w:rsidRPr="007F2128">
              <w:rPr>
                <w:rFonts w:ascii="Arial" w:hAnsi="Arial" w:cs="Arial"/>
                <w:noProof/>
                <w:lang w:eastAsia="zh-CN"/>
              </w:rPr>
              <w:t>.</w:t>
            </w:r>
          </w:p>
          <w:p w14:paraId="0AA81D97" w14:textId="77777777" w:rsidR="003230D0" w:rsidRDefault="003230D0" w:rsidP="00034FD5">
            <w:pPr>
              <w:pStyle w:val="CRCoverPage"/>
              <w:spacing w:after="0"/>
              <w:ind w:left="100"/>
              <w:rPr>
                <w:noProof/>
                <w:lang w:eastAsia="zh-CN"/>
              </w:rPr>
            </w:pPr>
          </w:p>
          <w:p w14:paraId="2E8B4017" w14:textId="1861BFAE" w:rsidR="00034FD5" w:rsidRDefault="00034FD5" w:rsidP="00915FA6">
            <w:pPr>
              <w:spacing w:after="0"/>
              <w:ind w:left="102"/>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5244912D" w14:textId="77777777" w:rsidR="002C6F63" w:rsidRPr="00EE6E73" w:rsidRDefault="002C6F63" w:rsidP="002C6F63">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End w:id="16"/>
      <w:bookmarkEnd w:id="17"/>
      <w:bookmarkEnd w:id="18"/>
      <w:bookmarkEnd w:id="19"/>
      <w:r w:rsidRPr="00EE6E73">
        <w:t>–</w:t>
      </w:r>
      <w:r w:rsidRPr="00EE6E73">
        <w:tab/>
      </w:r>
      <w:r w:rsidRPr="00EE6E73">
        <w:rPr>
          <w:i/>
        </w:rPr>
        <w:t>SCS-SpecificCarrier</w:t>
      </w:r>
      <w:bookmarkEnd w:id="32"/>
      <w:bookmarkEnd w:id="33"/>
      <w:bookmarkEnd w:id="34"/>
      <w:bookmarkEnd w:id="35"/>
      <w:bookmarkEnd w:id="36"/>
    </w:p>
    <w:bookmarkEnd w:id="37"/>
    <w:p w14:paraId="2B825705" w14:textId="77777777" w:rsidR="002C6F63" w:rsidRPr="00EE6E73" w:rsidRDefault="002C6F63" w:rsidP="002C6F63">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42513554" w14:textId="77777777" w:rsidR="002C6F63" w:rsidRPr="00EE6E73" w:rsidRDefault="002C6F63" w:rsidP="002C6F63">
      <w:pPr>
        <w:pStyle w:val="TH"/>
      </w:pPr>
      <w:r w:rsidRPr="00EE6E73">
        <w:rPr>
          <w:i/>
        </w:rPr>
        <w:t>SCS-SpecificCarrier</w:t>
      </w:r>
      <w:r w:rsidRPr="00EE6E73">
        <w:t xml:space="preserve"> information element</w:t>
      </w:r>
    </w:p>
    <w:p w14:paraId="4077C18A" w14:textId="77777777" w:rsidR="002C6F63" w:rsidRPr="00EE6E73" w:rsidRDefault="002C6F63" w:rsidP="002C6F63">
      <w:pPr>
        <w:pStyle w:val="PL"/>
        <w:rPr>
          <w:color w:val="808080"/>
        </w:rPr>
      </w:pPr>
      <w:r w:rsidRPr="00EE6E73">
        <w:rPr>
          <w:color w:val="808080"/>
        </w:rPr>
        <w:t>-- ASN1START</w:t>
      </w:r>
    </w:p>
    <w:p w14:paraId="4D48A5CC" w14:textId="77777777" w:rsidR="002C6F63" w:rsidRPr="00EE6E73" w:rsidRDefault="002C6F63" w:rsidP="002C6F63">
      <w:pPr>
        <w:pStyle w:val="PL"/>
        <w:rPr>
          <w:color w:val="808080"/>
        </w:rPr>
      </w:pPr>
      <w:r w:rsidRPr="00EE6E73">
        <w:rPr>
          <w:color w:val="808080"/>
        </w:rPr>
        <w:t>-- TAG-SCS-SPECIFICCARRIER-START</w:t>
      </w:r>
    </w:p>
    <w:p w14:paraId="770D54B4" w14:textId="77777777" w:rsidR="002C6F63" w:rsidRPr="00EE6E73" w:rsidRDefault="002C6F63" w:rsidP="002C6F63">
      <w:pPr>
        <w:pStyle w:val="PL"/>
      </w:pPr>
    </w:p>
    <w:p w14:paraId="5577762D" w14:textId="77777777" w:rsidR="002C6F63" w:rsidRPr="00EE6E73" w:rsidRDefault="002C6F63" w:rsidP="002C6F63">
      <w:pPr>
        <w:pStyle w:val="PL"/>
      </w:pPr>
      <w:r w:rsidRPr="00EE6E73">
        <w:t xml:space="preserve">SCS-SpecificCarrier ::=             </w:t>
      </w:r>
      <w:r w:rsidRPr="00EE6E73">
        <w:rPr>
          <w:color w:val="993366"/>
        </w:rPr>
        <w:t>SEQUENCE</w:t>
      </w:r>
      <w:r w:rsidRPr="00EE6E73">
        <w:t xml:space="preserve"> {</w:t>
      </w:r>
    </w:p>
    <w:p w14:paraId="62FD6EB1" w14:textId="77777777" w:rsidR="002C6F63" w:rsidRPr="00EE6E73" w:rsidRDefault="002C6F63" w:rsidP="002C6F63">
      <w:pPr>
        <w:pStyle w:val="PL"/>
      </w:pPr>
      <w:r w:rsidRPr="00EE6E73">
        <w:t xml:space="preserve">    offsetToCarrier                     </w:t>
      </w:r>
      <w:r w:rsidRPr="00EE6E73">
        <w:rPr>
          <w:color w:val="993366"/>
        </w:rPr>
        <w:t>INTEGER</w:t>
      </w:r>
      <w:r w:rsidRPr="00EE6E73">
        <w:t xml:space="preserve"> (0..2199),</w:t>
      </w:r>
    </w:p>
    <w:p w14:paraId="2F8C6E0B" w14:textId="77777777" w:rsidR="002C6F63" w:rsidRPr="00EE6E73" w:rsidRDefault="002C6F63" w:rsidP="002C6F63">
      <w:pPr>
        <w:pStyle w:val="PL"/>
      </w:pPr>
      <w:r w:rsidRPr="00EE6E73">
        <w:t xml:space="preserve">    subcarrierSpacing                   SubcarrierSpacing,</w:t>
      </w:r>
    </w:p>
    <w:p w14:paraId="39666B7F" w14:textId="77777777" w:rsidR="002C6F63" w:rsidRPr="00EE6E73" w:rsidRDefault="002C6F63" w:rsidP="002C6F63">
      <w:pPr>
        <w:pStyle w:val="PL"/>
      </w:pPr>
      <w:r w:rsidRPr="00EE6E73">
        <w:t xml:space="preserve">    carrierBandwidth                    </w:t>
      </w:r>
      <w:r w:rsidRPr="00EE6E73">
        <w:rPr>
          <w:color w:val="993366"/>
        </w:rPr>
        <w:t>INTEGER</w:t>
      </w:r>
      <w:r w:rsidRPr="00EE6E73">
        <w:t xml:space="preserve"> (1..maxNrofPhysicalResourceBlocks),</w:t>
      </w:r>
    </w:p>
    <w:p w14:paraId="2936B643" w14:textId="77777777" w:rsidR="002C6F63" w:rsidRPr="00EE6E73" w:rsidRDefault="002C6F63" w:rsidP="002C6F63">
      <w:pPr>
        <w:pStyle w:val="PL"/>
      </w:pPr>
      <w:r w:rsidRPr="00EE6E73">
        <w:t xml:space="preserve">    ...,</w:t>
      </w:r>
    </w:p>
    <w:p w14:paraId="32FAFAFD" w14:textId="77777777" w:rsidR="002C6F63" w:rsidRPr="00EE6E73" w:rsidRDefault="002C6F63" w:rsidP="002C6F63">
      <w:pPr>
        <w:pStyle w:val="PL"/>
      </w:pPr>
      <w:r w:rsidRPr="00EE6E73">
        <w:t xml:space="preserve">    [[</w:t>
      </w:r>
    </w:p>
    <w:p w14:paraId="617B7CCC" w14:textId="77777777" w:rsidR="002C6F63" w:rsidRPr="00EE6E73" w:rsidRDefault="002C6F63" w:rsidP="002C6F63">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596F837C" w14:textId="77777777" w:rsidR="002C6F63" w:rsidRDefault="002C6F63" w:rsidP="002C6F63">
      <w:pPr>
        <w:pStyle w:val="PL"/>
      </w:pPr>
      <w:r w:rsidRPr="00EE6E73">
        <w:t xml:space="preserve">    ]]</w:t>
      </w:r>
      <w:r>
        <w:t>,</w:t>
      </w:r>
    </w:p>
    <w:p w14:paraId="26142309" w14:textId="77777777" w:rsidR="002C6F63" w:rsidRDefault="002C6F63" w:rsidP="002C6F63">
      <w:pPr>
        <w:pStyle w:val="PL"/>
      </w:pPr>
      <w:r>
        <w:t xml:space="preserve">    [[</w:t>
      </w:r>
    </w:p>
    <w:p w14:paraId="6D90D4D4" w14:textId="77777777" w:rsidR="002C6F63" w:rsidRDefault="002C6F63" w:rsidP="002C6F63">
      <w:pPr>
        <w:pStyle w:val="PL"/>
      </w:pPr>
      <w:r>
        <w:t xml:space="preserve">    sbfd-Subband-Allocation-r19     SBFD-Subband-Allocation-r19                             OPTIONAL            -- Need R</w:t>
      </w:r>
    </w:p>
    <w:p w14:paraId="6841AA92" w14:textId="77777777" w:rsidR="002C6F63" w:rsidRPr="00EE6E73" w:rsidRDefault="002C6F63" w:rsidP="002C6F63">
      <w:pPr>
        <w:pStyle w:val="PL"/>
      </w:pPr>
      <w:r>
        <w:t xml:space="preserve">    ]]</w:t>
      </w:r>
    </w:p>
    <w:p w14:paraId="3A39900F" w14:textId="77777777" w:rsidR="002C6F63" w:rsidRPr="00EE6E73" w:rsidRDefault="002C6F63" w:rsidP="002C6F63">
      <w:pPr>
        <w:pStyle w:val="PL"/>
      </w:pPr>
      <w:r w:rsidRPr="00EE6E73">
        <w:t>}</w:t>
      </w:r>
    </w:p>
    <w:p w14:paraId="4D58744D" w14:textId="77777777" w:rsidR="002C6F63" w:rsidRDefault="002C6F63" w:rsidP="002C6F63">
      <w:pPr>
        <w:pStyle w:val="PL"/>
      </w:pPr>
    </w:p>
    <w:p w14:paraId="55729A8B" w14:textId="77777777" w:rsidR="002C6F63" w:rsidRDefault="002C6F63" w:rsidP="002C6F63">
      <w:pPr>
        <w:pStyle w:val="PL"/>
        <w:tabs>
          <w:tab w:val="left" w:pos="3600"/>
        </w:tabs>
      </w:pPr>
      <w:r>
        <w:t>SBFD-Subband-Allocation-r19 ::=             SEQUENCE {</w:t>
      </w:r>
    </w:p>
    <w:p w14:paraId="289FA7E8" w14:textId="77777777" w:rsidR="002C6F63" w:rsidRDefault="002C6F63" w:rsidP="002C6F63">
      <w:pPr>
        <w:pStyle w:val="PL"/>
        <w:tabs>
          <w:tab w:val="left" w:pos="11520"/>
        </w:tabs>
      </w:pPr>
      <w:r>
        <w:t xml:space="preserve">    ul-subbandlocationAndBandwidth-r19          INTEGER (0..37949)                          OPTIONAL,           -- Need R</w:t>
      </w:r>
    </w:p>
    <w:p w14:paraId="0FF927DB" w14:textId="77777777" w:rsidR="002C6F63" w:rsidRDefault="002C6F63" w:rsidP="002C6F63">
      <w:pPr>
        <w:pStyle w:val="PL"/>
      </w:pPr>
      <w:r>
        <w:t xml:space="preserve">    firstDL-subbandlocationAndBandwidth-r19     INTEGER (0..37949)                          OPTIONAL,           -- Need R</w:t>
      </w:r>
    </w:p>
    <w:p w14:paraId="647AB55A" w14:textId="77777777" w:rsidR="002C6F63" w:rsidRDefault="002C6F63" w:rsidP="002C6F63">
      <w:pPr>
        <w:pStyle w:val="PL"/>
      </w:pPr>
      <w:r>
        <w:t xml:space="preserve">    secondDL-subbandlocationAndBandwidth-r19    INTEGER (0..37949)                          OPTIONAL,           -- Need R</w:t>
      </w:r>
    </w:p>
    <w:p w14:paraId="528C31C2" w14:textId="77777777" w:rsidR="002C6F63" w:rsidRDefault="002C6F63" w:rsidP="002C6F63">
      <w:pPr>
        <w:pStyle w:val="PL"/>
      </w:pPr>
      <w:r>
        <w:t xml:space="preserve">    </w:t>
      </w:r>
      <w:r w:rsidRPr="00EE6E73">
        <w:t>...</w:t>
      </w:r>
    </w:p>
    <w:p w14:paraId="675DC72D" w14:textId="77777777" w:rsidR="002C6F63" w:rsidRDefault="002C6F63" w:rsidP="002C6F63">
      <w:pPr>
        <w:pStyle w:val="PL"/>
      </w:pPr>
      <w:r>
        <w:t>}</w:t>
      </w:r>
    </w:p>
    <w:p w14:paraId="13AEF22D" w14:textId="77777777" w:rsidR="002C6F63" w:rsidRPr="00EE6E73" w:rsidRDefault="002C6F63" w:rsidP="002C6F63">
      <w:pPr>
        <w:pStyle w:val="PL"/>
      </w:pPr>
    </w:p>
    <w:p w14:paraId="398D603F" w14:textId="77777777" w:rsidR="002C6F63" w:rsidRPr="00EE6E73" w:rsidRDefault="002C6F63" w:rsidP="002C6F63">
      <w:pPr>
        <w:pStyle w:val="PL"/>
        <w:rPr>
          <w:color w:val="808080"/>
        </w:rPr>
      </w:pPr>
      <w:r w:rsidRPr="00EE6E73">
        <w:rPr>
          <w:color w:val="808080"/>
        </w:rPr>
        <w:t>-- TAG-SCS-SPECIFICCARRIER-STOP</w:t>
      </w:r>
    </w:p>
    <w:p w14:paraId="7FB217B1" w14:textId="77777777" w:rsidR="002C6F63" w:rsidRPr="00EE6E73" w:rsidRDefault="002C6F63" w:rsidP="002C6F63">
      <w:pPr>
        <w:pStyle w:val="PL"/>
        <w:rPr>
          <w:color w:val="808080"/>
        </w:rPr>
      </w:pPr>
      <w:r w:rsidRPr="00EE6E73">
        <w:rPr>
          <w:color w:val="808080"/>
        </w:rPr>
        <w:t>-- ASN1STOP</w:t>
      </w:r>
    </w:p>
    <w:p w14:paraId="6E43D417" w14:textId="77777777" w:rsidR="002C6F63" w:rsidRPr="00EE6E7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2F9FCDC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3B2C5AAF" w14:textId="77777777" w:rsidR="002C6F63" w:rsidRPr="00EE6E73" w:rsidRDefault="002C6F63" w:rsidP="00CD6DA3">
            <w:pPr>
              <w:pStyle w:val="TAH"/>
              <w:rPr>
                <w:rFonts w:eastAsia="MS Mincho"/>
                <w:szCs w:val="22"/>
                <w:lang w:eastAsia="sv-SE"/>
              </w:rPr>
            </w:pPr>
            <w:r w:rsidRPr="00EE6E73">
              <w:rPr>
                <w:rFonts w:eastAsia="MS Mincho"/>
                <w:i/>
                <w:szCs w:val="22"/>
                <w:lang w:eastAsia="sv-SE"/>
              </w:rPr>
              <w:lastRenderedPageBreak/>
              <w:t xml:space="preserve">SCS-SpecificCarrier </w:t>
            </w:r>
            <w:r w:rsidRPr="00EE6E73">
              <w:rPr>
                <w:rFonts w:eastAsia="MS Mincho"/>
                <w:szCs w:val="22"/>
                <w:lang w:eastAsia="sv-SE"/>
              </w:rPr>
              <w:t>field descriptions</w:t>
            </w:r>
          </w:p>
        </w:tc>
      </w:tr>
      <w:tr w:rsidR="002C6F63" w:rsidRPr="00EE6E73" w14:paraId="3647FD6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0A736B3" w14:textId="77777777" w:rsidR="002C6F63" w:rsidRPr="00EE6E73" w:rsidRDefault="002C6F63" w:rsidP="00CD6DA3">
            <w:pPr>
              <w:pStyle w:val="TAL"/>
              <w:rPr>
                <w:rFonts w:eastAsia="MS Mincho" w:cs="Arial"/>
                <w:b/>
                <w:bCs/>
                <w:i/>
                <w:iCs/>
                <w:szCs w:val="18"/>
                <w:lang w:eastAsia="sv-SE"/>
              </w:rPr>
            </w:pPr>
            <w:r w:rsidRPr="00EE6E73">
              <w:rPr>
                <w:rFonts w:eastAsia="MS Mincho" w:cs="Arial"/>
                <w:b/>
                <w:bCs/>
                <w:i/>
                <w:iCs/>
                <w:szCs w:val="18"/>
                <w:lang w:eastAsia="sv-SE"/>
              </w:rPr>
              <w:t>carrierBandwidth</w:t>
            </w:r>
          </w:p>
          <w:p w14:paraId="49EA22DB" w14:textId="77777777" w:rsidR="002C6F63" w:rsidRPr="00EE6E73" w:rsidRDefault="002C6F63" w:rsidP="00CD6DA3">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2C6F63" w:rsidRPr="00EE6E73" w14:paraId="03F980E7"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2D05992"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offsetToCarrier</w:t>
            </w:r>
          </w:p>
          <w:p w14:paraId="0E08D5AA" w14:textId="77777777" w:rsidR="002C6F63" w:rsidRPr="00EE6E73" w:rsidRDefault="002C6F63" w:rsidP="00CD6DA3">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2C6F63" w:rsidRPr="00EE6E73" w14:paraId="60011B1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5D2D37F"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txDirectCurrentLocation</w:t>
            </w:r>
          </w:p>
          <w:p w14:paraId="54085DBE" w14:textId="77777777" w:rsidR="002C6F63" w:rsidRPr="00EE6E73" w:rsidRDefault="002C6F63" w:rsidP="00CD6DA3">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2C6F63" w:rsidRPr="00EE6E73" w14:paraId="7683E84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57A0041"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subcarrierSpacing</w:t>
            </w:r>
          </w:p>
          <w:p w14:paraId="5468737C" w14:textId="77777777" w:rsidR="002C6F63" w:rsidRPr="00EE6E73" w:rsidRDefault="002C6F63" w:rsidP="00CD6DA3">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46234CE4" w14:textId="77777777" w:rsidR="002C6F63" w:rsidRPr="00EE6E73" w:rsidRDefault="002C6F63" w:rsidP="00CD6DA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3498F6F" w14:textId="3D199A67" w:rsidR="002C6F63" w:rsidRPr="00EE6E73" w:rsidRDefault="002C6F63" w:rsidP="00CD6DA3">
            <w:pPr>
              <w:pStyle w:val="TAL"/>
              <w:rPr>
                <w:rFonts w:eastAsia="MS Mincho"/>
                <w:szCs w:val="22"/>
                <w:lang w:eastAsia="sv-SE"/>
              </w:rPr>
            </w:pPr>
            <w:r w:rsidRPr="00EE6E73">
              <w:rPr>
                <w:rFonts w:eastAsia="MS Mincho"/>
                <w:szCs w:val="22"/>
                <w:lang w:eastAsia="sv-SE"/>
              </w:rPr>
              <w:t>FR1:    15</w:t>
            </w:r>
            <w:ins w:id="38" w:author="Huawei" w:date="2025-10-02T17:19:00Z">
              <w:r w:rsidR="00A23B1A">
                <w:rPr>
                  <w:rFonts w:eastAsia="MS Mincho"/>
                  <w:szCs w:val="22"/>
                  <w:lang w:eastAsia="sv-SE"/>
                </w:rPr>
                <w:t>,</w:t>
              </w:r>
            </w:ins>
            <w:del w:id="39" w:author="Huawei" w:date="2025-10-02T17:19:00Z">
              <w:r w:rsidRPr="00EE6E73" w:rsidDel="00A23B1A">
                <w:rPr>
                  <w:rFonts w:eastAsia="MS Mincho"/>
                  <w:szCs w:val="22"/>
                  <w:lang w:eastAsia="sv-SE"/>
                </w:rPr>
                <w:delText xml:space="preserve"> or</w:delText>
              </w:r>
            </w:del>
            <w:r w:rsidRPr="00EE6E73">
              <w:rPr>
                <w:rFonts w:eastAsia="MS Mincho"/>
                <w:szCs w:val="22"/>
                <w:lang w:eastAsia="sv-SE"/>
              </w:rPr>
              <w:t xml:space="preserve"> 30 </w:t>
            </w:r>
            <w:ins w:id="40" w:author="Huawei" w:date="2025-10-02T17:19:00Z">
              <w:r w:rsidR="00A23B1A">
                <w:rPr>
                  <w:rFonts w:eastAsia="MS Mincho"/>
                  <w:szCs w:val="22"/>
                  <w:lang w:eastAsia="sv-SE"/>
                </w:rPr>
                <w:t xml:space="preserve">or 60 </w:t>
              </w:r>
            </w:ins>
            <w:r w:rsidRPr="00EE6E73">
              <w:rPr>
                <w:rFonts w:eastAsia="MS Mincho"/>
                <w:szCs w:val="22"/>
                <w:lang w:eastAsia="sv-SE"/>
              </w:rPr>
              <w:t>kHz</w:t>
            </w:r>
          </w:p>
          <w:p w14:paraId="48106F8A" w14:textId="77777777" w:rsidR="002C6F63" w:rsidRPr="00EE6E73" w:rsidRDefault="002C6F63" w:rsidP="00CD6DA3">
            <w:pPr>
              <w:pStyle w:val="TAL"/>
              <w:rPr>
                <w:rFonts w:eastAsia="MS Mincho"/>
                <w:szCs w:val="22"/>
                <w:lang w:eastAsia="sv-SE"/>
              </w:rPr>
            </w:pPr>
            <w:r w:rsidRPr="00EE6E73">
              <w:rPr>
                <w:rFonts w:eastAsia="MS Mincho"/>
                <w:szCs w:val="22"/>
                <w:lang w:eastAsia="sv-SE"/>
              </w:rPr>
              <w:t>FR2-1/FR2-NTN:  60 or 120 kHz</w:t>
            </w:r>
          </w:p>
          <w:p w14:paraId="3993CF49" w14:textId="77777777" w:rsidR="002C6F63" w:rsidRPr="00EE6E73" w:rsidRDefault="002C6F63" w:rsidP="00CD6DA3">
            <w:pPr>
              <w:pStyle w:val="TAL"/>
              <w:rPr>
                <w:rFonts w:eastAsia="MS Mincho"/>
                <w:szCs w:val="22"/>
                <w:lang w:eastAsia="sv-SE"/>
              </w:rPr>
            </w:pPr>
            <w:r w:rsidRPr="00EE6E73">
              <w:rPr>
                <w:rFonts w:eastAsia="MS Mincho"/>
                <w:szCs w:val="22"/>
                <w:lang w:eastAsia="sv-SE"/>
              </w:rPr>
              <w:t>FR2-2:  120, 480, or 960 kHz</w:t>
            </w:r>
          </w:p>
        </w:tc>
      </w:tr>
    </w:tbl>
    <w:p w14:paraId="3D73C86F" w14:textId="77777777" w:rsidR="002C6F6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48C3E54A"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DDD2AE9" w14:textId="77777777" w:rsidR="002C6F63" w:rsidRPr="00EE6E73" w:rsidRDefault="002C6F63" w:rsidP="00CD6DA3">
            <w:pPr>
              <w:pStyle w:val="TAH"/>
              <w:rPr>
                <w:rFonts w:eastAsia="MS Mincho"/>
                <w:szCs w:val="22"/>
                <w:lang w:eastAsia="sv-SE"/>
              </w:rPr>
            </w:pPr>
            <w:r w:rsidRPr="00BD4D0B">
              <w:rPr>
                <w:rFonts w:eastAsia="MS Mincho"/>
                <w:i/>
                <w:szCs w:val="22"/>
                <w:lang w:eastAsia="sv-SE"/>
              </w:rPr>
              <w:t>SBFD-Subband-Allocation</w:t>
            </w:r>
            <w:r w:rsidRPr="00EE6E73">
              <w:rPr>
                <w:rFonts w:eastAsia="MS Mincho"/>
                <w:i/>
                <w:szCs w:val="22"/>
                <w:lang w:eastAsia="sv-SE"/>
              </w:rPr>
              <w:t xml:space="preserve"> </w:t>
            </w:r>
            <w:r w:rsidRPr="00EE6E73">
              <w:rPr>
                <w:rFonts w:eastAsia="MS Mincho"/>
                <w:szCs w:val="22"/>
                <w:lang w:eastAsia="sv-SE"/>
              </w:rPr>
              <w:t>field descriptions</w:t>
            </w:r>
          </w:p>
        </w:tc>
      </w:tr>
      <w:tr w:rsidR="002C6F63" w:rsidRPr="00507F13" w14:paraId="5A37723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E402E03" w14:textId="77777777" w:rsidR="002C6F63" w:rsidRDefault="002C6F63" w:rsidP="00CD6DA3">
            <w:pPr>
              <w:pStyle w:val="TAL"/>
              <w:rPr>
                <w:rFonts w:eastAsia="MS Mincho"/>
                <w:b/>
                <w:i/>
                <w:szCs w:val="22"/>
                <w:lang w:eastAsia="sv-SE"/>
              </w:rPr>
            </w:pPr>
            <w:r w:rsidRPr="00C52DD1">
              <w:rPr>
                <w:rFonts w:eastAsia="MS Mincho"/>
                <w:b/>
                <w:i/>
                <w:szCs w:val="22"/>
                <w:lang w:eastAsia="sv-SE"/>
              </w:rPr>
              <w:t>firstDL</w:t>
            </w:r>
            <w:r>
              <w:rPr>
                <w:rFonts w:eastAsia="MS Mincho"/>
                <w:b/>
                <w:i/>
                <w:szCs w:val="22"/>
                <w:lang w:eastAsia="sv-SE"/>
              </w:rPr>
              <w:t>-</w:t>
            </w:r>
            <w:r w:rsidRPr="00C52DD1">
              <w:rPr>
                <w:rFonts w:eastAsia="MS Mincho"/>
                <w:b/>
                <w:i/>
                <w:szCs w:val="22"/>
                <w:lang w:eastAsia="sv-SE"/>
              </w:rPr>
              <w:t>subbandlocationAndBandwidth</w:t>
            </w:r>
          </w:p>
          <w:p w14:paraId="1F31F2AC"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first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3DBFE5E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C24CD78" w14:textId="77777777" w:rsidR="002C6F63" w:rsidRDefault="002C6F63" w:rsidP="00CD6DA3">
            <w:pPr>
              <w:pStyle w:val="TAL"/>
              <w:rPr>
                <w:rFonts w:eastAsia="MS Mincho"/>
                <w:b/>
                <w:i/>
                <w:szCs w:val="22"/>
                <w:lang w:eastAsia="sv-SE"/>
              </w:rPr>
            </w:pPr>
            <w:r w:rsidRPr="00C52DD1">
              <w:rPr>
                <w:rFonts w:eastAsia="MS Mincho"/>
                <w:b/>
                <w:i/>
                <w:szCs w:val="22"/>
                <w:lang w:eastAsia="sv-SE"/>
              </w:rPr>
              <w:t>secondDL</w:t>
            </w:r>
            <w:r>
              <w:rPr>
                <w:rFonts w:eastAsia="MS Mincho"/>
                <w:b/>
                <w:i/>
                <w:szCs w:val="22"/>
                <w:lang w:eastAsia="sv-SE"/>
              </w:rPr>
              <w:t>-</w:t>
            </w:r>
            <w:r w:rsidRPr="00C52DD1">
              <w:rPr>
                <w:rFonts w:eastAsia="MS Mincho"/>
                <w:b/>
                <w:i/>
                <w:szCs w:val="22"/>
                <w:lang w:eastAsia="sv-SE"/>
              </w:rPr>
              <w:t>subbandlocationAndBandwidth</w:t>
            </w:r>
          </w:p>
          <w:p w14:paraId="4AEB3E3F"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second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4CA8489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5E4BCA6" w14:textId="77777777" w:rsidR="002C6F63" w:rsidRDefault="002C6F63" w:rsidP="00CD6DA3">
            <w:pPr>
              <w:pStyle w:val="TAL"/>
              <w:rPr>
                <w:rFonts w:eastAsia="MS Mincho"/>
                <w:b/>
                <w:i/>
                <w:szCs w:val="22"/>
                <w:lang w:eastAsia="sv-SE"/>
              </w:rPr>
            </w:pPr>
            <w:r w:rsidRPr="00954F1D">
              <w:rPr>
                <w:rFonts w:eastAsia="MS Mincho"/>
                <w:b/>
                <w:i/>
                <w:szCs w:val="22"/>
                <w:lang w:eastAsia="sv-SE"/>
              </w:rPr>
              <w:t>ul</w:t>
            </w:r>
            <w:r>
              <w:rPr>
                <w:rFonts w:eastAsia="MS Mincho"/>
                <w:b/>
                <w:i/>
                <w:szCs w:val="22"/>
                <w:lang w:eastAsia="sv-SE"/>
              </w:rPr>
              <w:t>-s</w:t>
            </w:r>
            <w:r w:rsidRPr="00954F1D">
              <w:rPr>
                <w:rFonts w:eastAsia="MS Mincho"/>
                <w:b/>
                <w:i/>
                <w:szCs w:val="22"/>
                <w:lang w:eastAsia="sv-SE"/>
              </w:rPr>
              <w:t>ubbandlocationAndBandwidth</w:t>
            </w:r>
          </w:p>
          <w:p w14:paraId="3325CFF9" w14:textId="77777777" w:rsidR="002C6F63" w:rsidRPr="002A1B2C" w:rsidRDefault="002C6F63" w:rsidP="00CD6DA3">
            <w:pPr>
              <w:pStyle w:val="TAL"/>
              <w:rPr>
                <w:rFonts w:eastAsia="MS Mincho"/>
                <w:bCs/>
                <w:iCs/>
                <w:szCs w:val="22"/>
                <w:lang w:eastAsia="sv-SE"/>
              </w:rPr>
            </w:pPr>
            <w:r w:rsidRPr="002A1B2C">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12. The network does not configure this field for DL carriers.</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1F60" w14:textId="77777777" w:rsidR="000448F8" w:rsidRPr="007B4B4C" w:rsidRDefault="000448F8">
      <w:pPr>
        <w:spacing w:after="0"/>
      </w:pPr>
      <w:r w:rsidRPr="007B4B4C">
        <w:separator/>
      </w:r>
    </w:p>
  </w:endnote>
  <w:endnote w:type="continuationSeparator" w:id="0">
    <w:p w14:paraId="6A03169A" w14:textId="77777777" w:rsidR="000448F8" w:rsidRPr="007B4B4C" w:rsidRDefault="000448F8">
      <w:pPr>
        <w:spacing w:after="0"/>
      </w:pPr>
      <w:r w:rsidRPr="007B4B4C">
        <w:continuationSeparator/>
      </w:r>
    </w:p>
  </w:endnote>
  <w:endnote w:type="continuationNotice" w:id="1">
    <w:p w14:paraId="3DC7C4E3" w14:textId="77777777" w:rsidR="000448F8" w:rsidRPr="007B4B4C" w:rsidRDefault="00044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A4DCA" w14:textId="77777777" w:rsidR="000448F8" w:rsidRPr="007B4B4C" w:rsidRDefault="000448F8">
      <w:pPr>
        <w:spacing w:after="0"/>
      </w:pPr>
      <w:r w:rsidRPr="007B4B4C">
        <w:separator/>
      </w:r>
    </w:p>
  </w:footnote>
  <w:footnote w:type="continuationSeparator" w:id="0">
    <w:p w14:paraId="487E029F" w14:textId="77777777" w:rsidR="000448F8" w:rsidRPr="007B4B4C" w:rsidRDefault="000448F8">
      <w:pPr>
        <w:spacing w:after="0"/>
      </w:pPr>
      <w:r w:rsidRPr="007B4B4C">
        <w:continuationSeparator/>
      </w:r>
    </w:p>
  </w:footnote>
  <w:footnote w:type="continuationNotice" w:id="1">
    <w:p w14:paraId="596EB20A" w14:textId="77777777" w:rsidR="000448F8" w:rsidRPr="007B4B4C" w:rsidRDefault="00044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8F8"/>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4"/>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6F63"/>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18"/>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1B5"/>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AAF"/>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4C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6BC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137"/>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5EEB"/>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5FA6"/>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2B"/>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B1A"/>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37B"/>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98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8F3"/>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14"/>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E7F17"/>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987</Words>
  <Characters>5631</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3</cp:revision>
  <cp:lastPrinted>2017-05-08T10:55:00Z</cp:lastPrinted>
  <dcterms:created xsi:type="dcterms:W3CDTF">2025-11-11T23:36:00Z</dcterms:created>
  <dcterms:modified xsi:type="dcterms:W3CDTF">2025-11-11T23:38:00Z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